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89" w:rsidRDefault="00F52589" w:rsidP="0007143D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07143D" w:rsidRPr="00236D3C" w:rsidRDefault="00725573" w:rsidP="00F525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صنعتی سجاد</w:t>
      </w:r>
      <w:bookmarkStart w:id="0" w:name="_GoBack"/>
      <w:bookmarkEnd w:id="0"/>
    </w:p>
    <w:p w:rsidR="0007143D" w:rsidRDefault="0073007F" w:rsidP="0007143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3007F">
        <w:rPr>
          <w:rFonts w:cs="B Nazanin" w:hint="cs"/>
          <w:b/>
          <w:bCs/>
          <w:sz w:val="28"/>
          <w:szCs w:val="28"/>
          <w:rtl/>
          <w:lang w:bidi="fa-IR"/>
        </w:rPr>
        <w:t xml:space="preserve">مقررات و </w:t>
      </w:r>
      <w:r w:rsidR="0007143D" w:rsidRPr="0073007F">
        <w:rPr>
          <w:rFonts w:cs="B Nazanin" w:hint="cs"/>
          <w:b/>
          <w:bCs/>
          <w:sz w:val="28"/>
          <w:szCs w:val="28"/>
          <w:rtl/>
          <w:lang w:bidi="fa-IR"/>
        </w:rPr>
        <w:t>دستورالعمل عمومی در آزمایشگاه</w:t>
      </w:r>
      <w:r w:rsidR="00847879">
        <w:rPr>
          <w:rFonts w:cs="Calibri" w:hint="cs"/>
          <w:b/>
          <w:bCs/>
          <w:sz w:val="28"/>
          <w:szCs w:val="28"/>
          <w:cs/>
          <w:lang w:bidi="fa-IR"/>
        </w:rPr>
        <w:t>‎</w:t>
      </w:r>
      <w:r w:rsidR="0007143D" w:rsidRPr="0073007F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73007F">
        <w:rPr>
          <w:rFonts w:cs="B Nazanin" w:hint="cs"/>
          <w:b/>
          <w:bCs/>
          <w:sz w:val="28"/>
          <w:szCs w:val="28"/>
          <w:rtl/>
          <w:lang w:bidi="fa-IR"/>
        </w:rPr>
        <w:t>، اتاق</w:t>
      </w:r>
      <w:r w:rsidR="00847879">
        <w:rPr>
          <w:rFonts w:cs="Calibri" w:hint="cs"/>
          <w:b/>
          <w:bCs/>
          <w:sz w:val="28"/>
          <w:szCs w:val="28"/>
          <w:cs/>
          <w:lang w:bidi="fa-IR"/>
        </w:rPr>
        <w:t>‎</w:t>
      </w:r>
      <w:r w:rsidRPr="0073007F">
        <w:rPr>
          <w:rFonts w:cs="B Nazanin" w:hint="cs"/>
          <w:b/>
          <w:bCs/>
          <w:sz w:val="28"/>
          <w:szCs w:val="28"/>
          <w:rtl/>
          <w:lang w:bidi="fa-IR"/>
        </w:rPr>
        <w:t>های پروژه و کارگاه</w:t>
      </w:r>
      <w:r w:rsidR="00847879">
        <w:rPr>
          <w:rFonts w:cs="Calibri" w:hint="cs"/>
          <w:b/>
          <w:bCs/>
          <w:sz w:val="28"/>
          <w:szCs w:val="28"/>
          <w:cs/>
          <w:lang w:bidi="fa-IR"/>
        </w:rPr>
        <w:t>‎</w:t>
      </w:r>
      <w:r w:rsidRPr="0073007F">
        <w:rPr>
          <w:rFonts w:cs="B Nazanin" w:hint="cs"/>
          <w:b/>
          <w:bCs/>
          <w:sz w:val="28"/>
          <w:szCs w:val="28"/>
          <w:rtl/>
          <w:lang w:bidi="fa-IR"/>
        </w:rPr>
        <w:t>های گروه برق</w:t>
      </w:r>
    </w:p>
    <w:p w:rsidR="00750169" w:rsidRPr="00F52589" w:rsidRDefault="001E2279" w:rsidP="00750169">
      <w:pPr>
        <w:bidi/>
        <w:jc w:val="center"/>
        <w:rPr>
          <w:rFonts w:cs="B Nazanin"/>
          <w:i/>
          <w:iCs/>
          <w:sz w:val="24"/>
          <w:szCs w:val="24"/>
          <w:rtl/>
          <w:lang w:bidi="fa-IR"/>
        </w:rPr>
      </w:pPr>
      <w:r w:rsidRPr="00F52589">
        <w:rPr>
          <w:rFonts w:cs="B Nazanin" w:hint="cs"/>
          <w:i/>
          <w:iCs/>
          <w:sz w:val="24"/>
          <w:szCs w:val="24"/>
          <w:rtl/>
          <w:lang w:bidi="fa-IR"/>
        </w:rPr>
        <w:t>مدیریت آزمایشگاه</w:t>
      </w:r>
      <w:r w:rsidRPr="00F52589">
        <w:rPr>
          <w:rFonts w:cs="Calibri" w:hint="cs"/>
          <w:i/>
          <w:iCs/>
          <w:sz w:val="24"/>
          <w:szCs w:val="24"/>
          <w:cs/>
          <w:lang w:bidi="fa-IR"/>
        </w:rPr>
        <w:t>‎</w:t>
      </w:r>
      <w:r w:rsidRPr="00F52589">
        <w:rPr>
          <w:rFonts w:cs="B Nazanin" w:hint="cs"/>
          <w:i/>
          <w:iCs/>
          <w:sz w:val="24"/>
          <w:szCs w:val="24"/>
          <w:rtl/>
          <w:lang w:bidi="fa-IR"/>
        </w:rPr>
        <w:t xml:space="preserve">ها، </w:t>
      </w:r>
      <w:r w:rsidR="00750169" w:rsidRPr="00F52589">
        <w:rPr>
          <w:rFonts w:cs="B Nazanin" w:hint="cs"/>
          <w:i/>
          <w:iCs/>
          <w:sz w:val="24"/>
          <w:szCs w:val="24"/>
          <w:rtl/>
          <w:lang w:bidi="fa-IR"/>
        </w:rPr>
        <w:t>شهریور 1391</w:t>
      </w:r>
    </w:p>
    <w:p w:rsidR="0073007F" w:rsidRDefault="0073007F" w:rsidP="0073007F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>در آزمایشگاه از روپوش سفید مناسب استفاده کنید.</w:t>
      </w:r>
    </w:p>
    <w:p w:rsidR="0073007F" w:rsidRDefault="0073007F" w:rsidP="007435F3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>قبل از انجام کار مطمئن شوید ابزار و دستگاه</w:t>
      </w:r>
      <w:r w:rsidR="00847879"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ها به درستی کار می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کنند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>؛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خرابی و ایراد را به استاد یا مدیر آزمایشگاه گزارش کنید.</w:t>
      </w:r>
    </w:p>
    <w:p w:rsidR="000F50FD" w:rsidRDefault="000F50FD" w:rsidP="000F50FD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ابزار و دستگاههای </w:t>
      </w:r>
      <w:r w:rsidR="001E12F8">
        <w:rPr>
          <w:rFonts w:ascii="Blackadder ITC" w:hAnsi="Blackadder ITC" w:cs="B Nazanin" w:hint="cs"/>
          <w:sz w:val="24"/>
          <w:szCs w:val="24"/>
          <w:rtl/>
          <w:lang w:bidi="fa-IR"/>
        </w:rPr>
        <w:t>بر روی میزها را جابجا نکنید. در صورت نیاز به جابجایی یا افزودن دستگاه این موضوع باید با هماهنگی و مجوز مدیر آزمایشگاه انجام شود.</w:t>
      </w:r>
    </w:p>
    <w:p w:rsidR="000F50FD" w:rsidRDefault="000F50FD" w:rsidP="007435F3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>نصب نرم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افزار بر روی کامپیوترها 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بدون انجام 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هماهنگی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با 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استاد یا مدیر آزمایشگاه 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>مجاز نیست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.</w:t>
      </w:r>
    </w:p>
    <w:p w:rsidR="001E12F8" w:rsidRDefault="001E12F8" w:rsidP="007435F3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>لیست قطعات مورد نیاز آزمایش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softHyphen/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ها 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>بر روی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وب سایت 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و برد 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>آزمایشگاه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>اعلام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شده است. جهت 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 xml:space="preserve"> تهيه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این 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 xml:space="preserve">قطعات 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>به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 xml:space="preserve"> فروشگاه واقع در طبقه اول و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>يا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>فروشگاه</w:t>
      </w:r>
      <w:r w:rsidRPr="001616A1">
        <w:rPr>
          <w:rFonts w:ascii="Blackadder ITC" w:hAnsi="Blackadder ITC" w:cs="B Nazanin" w:hint="cs"/>
          <w:sz w:val="24"/>
          <w:szCs w:val="24"/>
          <w:cs/>
          <w:lang w:bidi="fa-IR"/>
        </w:rPr>
        <w:t>‎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 xml:space="preserve">هاي خارج از 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موسسه</w:t>
      </w:r>
      <w:r w:rsidRPr="001616A1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مراجعه </w:t>
      </w:r>
      <w:r w:rsidRPr="001616A1">
        <w:rPr>
          <w:rFonts w:ascii="Blackadder ITC" w:hAnsi="Blackadder ITC" w:cs="B Nazanin"/>
          <w:sz w:val="24"/>
          <w:szCs w:val="24"/>
          <w:rtl/>
          <w:lang w:bidi="fa-IR"/>
        </w:rPr>
        <w:t>كنيد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.</w:t>
      </w:r>
    </w:p>
    <w:p w:rsidR="001E12F8" w:rsidRDefault="001E12F8" w:rsidP="007435F3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پس از انجام کار مطمئن شوید که گزارش کامل و 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>روشنی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از فعالیتهای خود تهیه کرده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اید. </w:t>
      </w:r>
      <w:r w:rsidR="007435F3">
        <w:rPr>
          <w:rFonts w:ascii="Blackadder ITC" w:hAnsi="Blackadder ITC" w:cs="B Nazanin" w:hint="cs"/>
          <w:sz w:val="24"/>
          <w:szCs w:val="24"/>
          <w:rtl/>
          <w:lang w:bidi="fa-IR"/>
        </w:rPr>
        <w:t>مانند؛</w:t>
      </w:r>
    </w:p>
    <w:p w:rsidR="001E12F8" w:rsidRDefault="001E12F8" w:rsidP="001E12F8">
      <w:pPr>
        <w:pStyle w:val="ListParagraph"/>
        <w:numPr>
          <w:ilvl w:val="0"/>
          <w:numId w:val="2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 w:rsidRPr="001E12F8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روش، ابزار 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و</w:t>
      </w:r>
      <w:r w:rsidRPr="001E12F8">
        <w:rPr>
          <w:rFonts w:ascii="Blackadder ITC" w:hAnsi="Blackadder ITC" w:cs="B Nazanin" w:hint="cs"/>
          <w:sz w:val="24"/>
          <w:szCs w:val="24"/>
          <w:rtl/>
          <w:lang w:bidi="fa-IR"/>
        </w:rPr>
        <w:t xml:space="preserve"> شرایط انجام آزمایش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.</w:t>
      </w:r>
    </w:p>
    <w:p w:rsidR="007435F3" w:rsidRDefault="007435F3" w:rsidP="007435F3">
      <w:pPr>
        <w:pStyle w:val="ListParagraph"/>
        <w:numPr>
          <w:ilvl w:val="0"/>
          <w:numId w:val="2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>تمام داده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هایی که اندازه گرفته یا مشاهده کرده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اید نه آنچه فکر می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کنید مهم است.</w:t>
      </w:r>
    </w:p>
    <w:p w:rsidR="007435F3" w:rsidRPr="007435F3" w:rsidRDefault="007435F3" w:rsidP="007435F3">
      <w:pPr>
        <w:pStyle w:val="ListParagraph"/>
        <w:numPr>
          <w:ilvl w:val="0"/>
          <w:numId w:val="2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>نمودار، جدول، شکل، عکس یا محاسبات مربوط به آزمایش.</w:t>
      </w:r>
    </w:p>
    <w:p w:rsidR="00783AFA" w:rsidRDefault="001E12F8" w:rsidP="007435F3">
      <w:pPr>
        <w:pStyle w:val="ListParagraph"/>
        <w:numPr>
          <w:ilvl w:val="0"/>
          <w:numId w:val="1"/>
        </w:numPr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  <w:r>
        <w:rPr>
          <w:rFonts w:ascii="Blackadder ITC" w:hAnsi="Blackadder ITC" w:cs="B Nazanin" w:hint="cs"/>
          <w:sz w:val="24"/>
          <w:szCs w:val="24"/>
          <w:rtl/>
          <w:lang w:bidi="fa-IR"/>
        </w:rPr>
        <w:t>قبل از ترک آزمایشگاه میز کار و صندلی</w:t>
      </w:r>
      <w:r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ها را مرتب کنید؛ کامپیوتر و سایر دستگاه</w:t>
      </w:r>
      <w:r w:rsidR="00847879">
        <w:rPr>
          <w:rFonts w:ascii="Blackadder ITC" w:hAnsi="Blackadder ITC" w:cs="Blackadder ITC" w:hint="cs"/>
          <w:sz w:val="24"/>
          <w:szCs w:val="24"/>
          <w:cs/>
          <w:lang w:bidi="fa-IR"/>
        </w:rPr>
        <w:t>‎</w:t>
      </w:r>
      <w:r>
        <w:rPr>
          <w:rFonts w:ascii="Blackadder ITC" w:hAnsi="Blackadder ITC" w:cs="B Nazanin" w:hint="cs"/>
          <w:sz w:val="24"/>
          <w:szCs w:val="24"/>
          <w:rtl/>
          <w:lang w:bidi="fa-IR"/>
        </w:rPr>
        <w:t>های برقی را خاموش کنید.</w:t>
      </w:r>
    </w:p>
    <w:p w:rsidR="007435F3" w:rsidRPr="007435F3" w:rsidRDefault="007435F3" w:rsidP="007435F3">
      <w:pPr>
        <w:pStyle w:val="ListParagraph"/>
        <w:bidi/>
        <w:spacing w:after="400"/>
        <w:ind w:right="432"/>
        <w:rPr>
          <w:rFonts w:ascii="Blackadder ITC" w:hAnsi="Blackadder ITC" w:cs="B Nazanin"/>
          <w:sz w:val="24"/>
          <w:szCs w:val="24"/>
          <w:lang w:bidi="fa-IR"/>
        </w:rPr>
      </w:pPr>
    </w:p>
    <w:sectPr w:rsidR="007435F3" w:rsidRPr="007435F3" w:rsidSect="00F5258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5455"/>
    <w:multiLevelType w:val="hybridMultilevel"/>
    <w:tmpl w:val="8848CD96"/>
    <w:lvl w:ilvl="0" w:tplc="E51E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D38C2"/>
    <w:multiLevelType w:val="hybridMultilevel"/>
    <w:tmpl w:val="6D1AF77A"/>
    <w:lvl w:ilvl="0" w:tplc="8BD2936E">
      <w:start w:val="1"/>
      <w:numFmt w:val="bullet"/>
      <w:lvlText w:val="-"/>
      <w:lvlJc w:val="left"/>
      <w:pPr>
        <w:ind w:left="1080" w:hanging="360"/>
      </w:pPr>
      <w:rPr>
        <w:rFonts w:ascii="Blackadder ITC" w:eastAsiaTheme="minorHAnsi" w:hAnsi="Blackadder ITC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143D"/>
    <w:rsid w:val="0007143D"/>
    <w:rsid w:val="000F50FD"/>
    <w:rsid w:val="001E12F8"/>
    <w:rsid w:val="001E2279"/>
    <w:rsid w:val="00725573"/>
    <w:rsid w:val="0073007F"/>
    <w:rsid w:val="007435F3"/>
    <w:rsid w:val="00750169"/>
    <w:rsid w:val="00783AFA"/>
    <w:rsid w:val="0079065C"/>
    <w:rsid w:val="00847879"/>
    <w:rsid w:val="00924958"/>
    <w:rsid w:val="00D80E58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3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Sajad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Dr.Nabovati</dc:creator>
  <cp:keywords/>
  <dc:description/>
  <cp:lastModifiedBy>eslami</cp:lastModifiedBy>
  <cp:revision>7</cp:revision>
  <dcterms:created xsi:type="dcterms:W3CDTF">2012-08-25T04:08:00Z</dcterms:created>
  <dcterms:modified xsi:type="dcterms:W3CDTF">2014-10-14T06:33:00Z</dcterms:modified>
</cp:coreProperties>
</file>