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4260"/>
        <w:gridCol w:w="5250"/>
      </w:tblGrid>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5A217C">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اثرسنجي محصولات و مكتوبات معاونت فرهنگي و اجتماعي و ارائه الگوي اصلاحي</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میزان اثربخشی هر برنامه یکی از شاخص‌های اصلی تصمیم‌گیری‌های اجرايي است. بدون بررسی میزان اثربخشی هر برنامه نمی‌توان تصمیم گرفت که یک برنامه تا چه حد باید تغییر کند؟ این تغییرات در کدام بخش</w:t>
            </w:r>
            <w:r w:rsidRPr="005A217C">
              <w:rPr>
                <w:rFonts w:ascii="Times New Roman" w:eastAsia="Times New Roman" w:hAnsi="Times New Roman" w:cs="B Nazanin" w:hint="cs"/>
                <w:color w:val="252525"/>
                <w:sz w:val="24"/>
                <w:szCs w:val="24"/>
                <w:rtl/>
              </w:rPr>
              <w:softHyphen/>
              <w:t>های برنامه باید صورت گیرد؟ بنابراين هنگامي برنامه‌ریزی اصولي و اثربخش‌تر خواهد بود که با توجه به انتظارات و خواسته‌هاي ذي‌نفعان مختلف طراحي و اجرا شود.معاونت فرهنگی و اجتماعی به‌عنوان یکی از متولیان اصلی حوزه فرهنگی شهر مشهد می‌تواند نسبت به میزان اثربخشی و تأثیر اجتماعی برنامه‌هایی که اجرا می‌کند، این برنامه‌ها را سنجش نماید. این سنجش کمک می‌کند تا نقاط قوت و ضعف یک برنامه مشخص شود. در همین راستا معاونت فرهنگی و اجتماعی با توجه به نیازهای هر یک از اجزاء ستادی، مدیریتی و مناطق و سازمان فرهنگی و تفریحی نسبت به چاپ و نشر محصولات و مکتوبات متفاوتی اقدام می نماید. لذا مسئله اصلی در این تحقیق میزان اثربخشی هر یک از محصولات تولید در طول سال 1395 و 1396 در حوزه ستادی، مدیریتی، مناطق و سازمان فرهنگی می باشد</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 شناسایی محصولات و مکتوبات به تفکیک مدیریت ها- مناطق- سازمان و حوزه ستاد (حداقل 30 محصول مورد تایید) اثرسنجي</w:t>
            </w:r>
            <w:r w:rsidRPr="005A217C">
              <w:rPr>
                <w:rFonts w:ascii="Times New Roman" w:eastAsia="Times New Roman" w:hAnsi="Times New Roman" w:cs="B Nazanin" w:hint="cs"/>
                <w:color w:val="252525"/>
                <w:sz w:val="24"/>
                <w:szCs w:val="24"/>
                <w:rtl/>
              </w:rPr>
              <w:br/>
              <w:t>محصولات و مكتوبات معاونت فرهنگي و اجتماعي به تفکیک حوزه های ستادی، مدیریتی، مناطق و سازمان فرهنگی ارائه الگوی</w:t>
            </w:r>
            <w:r w:rsidRPr="005A217C">
              <w:rPr>
                <w:rFonts w:ascii="Times New Roman" w:eastAsia="Times New Roman" w:hAnsi="Times New Roman" w:cs="B Nazanin" w:hint="cs"/>
                <w:color w:val="252525"/>
                <w:sz w:val="24"/>
                <w:szCs w:val="24"/>
                <w:rtl/>
              </w:rPr>
              <w:br/>
              <w:t>اصلاحی بر اساس سیاست های کلی معاونت فرهنگی و اقتصاد مقاومتی</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 اطلاع از عملکرد معاونت فرهنگی، مدیریتها-سازمان و مناطق-</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حوزه ستادی معاونت فرهنگی و اجتماعیسازمان فرهنگی و تفریحی شهرداری مشهددبیرخانه شورای اجتماعی محلاتدفتر مطالعات فرهنگی و اجتماعیدبیرخانه پیوست فرهنگی و اجتماعیمدیریت تربیت بدنی همگانیمدیریت گردشگری و زیارتمدیریت امور هنریحوزه مناطق</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با توجه به اهداف و روش اثربخشی محقق نسبت به همت گذارد</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 شناسایی هم پوشانی ها، ظرفیت ها و فرصت ها- سنجش اثربخشی محصولات و مکتوبات به تفکیک- ارائه الگوی اصلاحی</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4</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270000000</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احمد رمضانی فرخد 31292898</w:t>
            </w:r>
          </w:p>
        </w:tc>
      </w:tr>
      <w:tr w:rsidR="005A217C" w:rsidRPr="005A217C" w:rsidTr="005A217C">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b/>
                <w:bCs/>
                <w:color w:val="2F4190"/>
                <w:sz w:val="24"/>
                <w:szCs w:val="24"/>
              </w:rPr>
            </w:pPr>
            <w:r w:rsidRPr="005A217C">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A217C" w:rsidRPr="005A217C" w:rsidRDefault="005A217C" w:rsidP="005A217C">
            <w:pPr>
              <w:bidi/>
              <w:spacing w:after="0" w:line="300" w:lineRule="atLeast"/>
              <w:jc w:val="both"/>
              <w:rPr>
                <w:rFonts w:ascii="Times New Roman" w:eastAsia="Times New Roman" w:hAnsi="Times New Roman" w:cs="B Nazanin"/>
                <w:color w:val="252525"/>
                <w:sz w:val="24"/>
                <w:szCs w:val="24"/>
              </w:rPr>
            </w:pPr>
            <w:r w:rsidRPr="005A217C">
              <w:rPr>
                <w:rFonts w:ascii="Times New Roman" w:eastAsia="Times New Roman" w:hAnsi="Times New Roman" w:cs="B Nazanin" w:hint="cs"/>
                <w:color w:val="252525"/>
                <w:sz w:val="24"/>
                <w:szCs w:val="24"/>
                <w:rtl/>
              </w:rPr>
              <w:t>پژوهشی</w:t>
            </w:r>
          </w:p>
        </w:tc>
      </w:tr>
    </w:tbl>
    <w:p w:rsidR="00734F80" w:rsidRDefault="00734F80"/>
    <w:sectPr w:rsidR="00734F80" w:rsidSect="005A217C">
      <w:pgSz w:w="12240" w:h="15840"/>
      <w:pgMar w:top="28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45"/>
    <w:rsid w:val="000045A5"/>
    <w:rsid w:val="00007879"/>
    <w:rsid w:val="00060AD5"/>
    <w:rsid w:val="00236BF1"/>
    <w:rsid w:val="002601DD"/>
    <w:rsid w:val="00272A9F"/>
    <w:rsid w:val="002A2819"/>
    <w:rsid w:val="002D1EC3"/>
    <w:rsid w:val="002E1EA1"/>
    <w:rsid w:val="00306DA8"/>
    <w:rsid w:val="00326EAF"/>
    <w:rsid w:val="00376AD6"/>
    <w:rsid w:val="00377D04"/>
    <w:rsid w:val="00395B17"/>
    <w:rsid w:val="003B5218"/>
    <w:rsid w:val="005A217C"/>
    <w:rsid w:val="005E7314"/>
    <w:rsid w:val="00623BBE"/>
    <w:rsid w:val="00734F80"/>
    <w:rsid w:val="0079451C"/>
    <w:rsid w:val="007E43E6"/>
    <w:rsid w:val="007F2CBA"/>
    <w:rsid w:val="00831C1F"/>
    <w:rsid w:val="00854F60"/>
    <w:rsid w:val="008F7A46"/>
    <w:rsid w:val="00A0367C"/>
    <w:rsid w:val="00A51235"/>
    <w:rsid w:val="00AD4496"/>
    <w:rsid w:val="00AF32B4"/>
    <w:rsid w:val="00B2762D"/>
    <w:rsid w:val="00BC26FE"/>
    <w:rsid w:val="00C14298"/>
    <w:rsid w:val="00D11514"/>
    <w:rsid w:val="00D22B6A"/>
    <w:rsid w:val="00E456C0"/>
    <w:rsid w:val="00E7051E"/>
    <w:rsid w:val="00E73FDB"/>
    <w:rsid w:val="00E87038"/>
    <w:rsid w:val="00E87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A7DB4-AC1F-44E8-B266-FDE6C45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2017-10-03T09:18:00Z</dcterms:created>
  <dcterms:modified xsi:type="dcterms:W3CDTF">2017-10-03T09:18:00Z</dcterms:modified>
</cp:coreProperties>
</file>